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90B" w14:textId="77777777" w:rsidR="002C5E80" w:rsidRPr="003A0025" w:rsidRDefault="002C5E80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</w:t>
      </w:r>
      <w:r w:rsid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Krimet</w:t>
      </w:r>
      <w:proofErr w:type="spellEnd"/>
      <w:r w:rsidRPr="003A002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naziste</w:t>
      </w:r>
      <w:proofErr w:type="spellEnd"/>
      <w:r w:rsidRPr="003A002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ndaj</w:t>
      </w:r>
      <w:proofErr w:type="spellEnd"/>
      <w:r w:rsidRPr="003A002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shqiptarëve</w:t>
      </w:r>
      <w:proofErr w:type="spellEnd"/>
    </w:p>
    <w:p w14:paraId="240B88E4" w14:textId="77777777" w:rsidR="002C5E80" w:rsidRPr="003A0025" w:rsidRDefault="002C5E8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98F47A6" w14:textId="77777777" w:rsidR="002C5E80" w:rsidRPr="003A0025" w:rsidRDefault="006C268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Kampi </w:t>
      </w:r>
      <w:proofErr w:type="spellStart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Maut</w:t>
      </w:r>
      <w:r w:rsidR="002C5E80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’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hausen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ishte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një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kamp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përqëndrimi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nazist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vendosur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pranë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fshatrave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Mauthausen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Gusen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72231B" w:rsidRPr="003A0025">
        <w:rPr>
          <w:rFonts w:ascii="Times New Roman" w:hAnsi="Times New Roman" w:cs="Times New Roman"/>
          <w:sz w:val="24"/>
          <w:szCs w:val="24"/>
        </w:rPr>
        <w:fldChar w:fldCharType="begin"/>
      </w:r>
      <w:r w:rsidRPr="003A0025">
        <w:rPr>
          <w:rFonts w:ascii="Times New Roman" w:hAnsi="Times New Roman" w:cs="Times New Roman"/>
          <w:sz w:val="24"/>
          <w:szCs w:val="24"/>
        </w:rPr>
        <w:instrText xml:space="preserve"> HYPERLINK "https://sq.wikipedia.org/wiki/Austri" \o "" </w:instrText>
      </w:r>
      <w:r w:rsidR="0072231B" w:rsidRPr="003A0025">
        <w:rPr>
          <w:rFonts w:ascii="Times New Roman" w:hAnsi="Times New Roman" w:cs="Times New Roman"/>
          <w:sz w:val="24"/>
          <w:szCs w:val="24"/>
        </w:rPr>
        <w:fldChar w:fldCharType="separate"/>
      </w:r>
      <w:r w:rsidRPr="003A0025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Austri</w:t>
      </w:r>
      <w:proofErr w:type="spellEnd"/>
      <w:r w:rsidR="0072231B" w:rsidRPr="003A0025">
        <w:rPr>
          <w:rFonts w:ascii="Times New Roman" w:hAnsi="Times New Roman" w:cs="Times New Roman"/>
          <w:sz w:val="24"/>
          <w:szCs w:val="24"/>
        </w:rPr>
        <w:fldChar w:fldCharType="end"/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rreth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 km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lindje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qytetit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Linc" w:history="1">
        <w:r w:rsidRPr="003A00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Linz</w:t>
        </w:r>
      </w:hyperlink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vitin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1940" w:history="1">
        <w:r w:rsidRPr="003A00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1940</w:t>
        </w:r>
      </w:hyperlink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, Mauthausen-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Gusen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bërë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komplekset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medha</w:t>
      </w:r>
      <w:proofErr w:type="spellEnd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përqënd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territoret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kontrolluara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Gjermania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Naziste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Evropë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Këtë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Hitleri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shfrytëzonte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t’i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dërguar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armiqtë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tij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mëdhenj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politik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drejt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vdekjes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ndaj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nazistët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quhej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mulliri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kockave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Kampi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Maut</w:t>
      </w:r>
      <w:r w:rsidR="002C5E8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hausen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famshëm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‘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Shkallët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Vdekjes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’.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burgosurit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duhej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ngjisnin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186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shkallë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duke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mbartur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blloqe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betonit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peshonin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kilogramë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vendoseshin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njëri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tjetrit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Nëse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binte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dikush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binin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edhe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tjerët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tij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prej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efektit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domino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krijohet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fortët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kishin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mundësi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zgjidhnin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t’u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pushkatuar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ose</w:t>
      </w:r>
      <w:proofErr w:type="spellEnd"/>
      <w:proofErr w:type="gram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shtynin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burgosur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tjetër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vdiste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 ai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vazhdonte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jetën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Shumë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zgjidhnin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pushkatimin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8BCADAE" w14:textId="77777777" w:rsidR="0090339E" w:rsidRPr="003A0025" w:rsidRDefault="006C268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Numri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shqiptarëve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dënuar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diku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400,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ndërkohë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mendohet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shumica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burgosurve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shqiptarë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vdekur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këtë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kamp.Në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vitet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1943-45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nazistët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arrestuan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Shqipëri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rreth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530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vetë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kryesisht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Vlorë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Durrës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Tiranë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nisën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burgjet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Prishtinës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Zemunit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Bajnicës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Jugosllavi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përqëndrimit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Mauthausen.Sipas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dhënave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figuron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aty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hyrë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427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shqiptarë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cilët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mbijetuan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vetëm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 persona.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Ndryshe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shumë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tjera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qëllim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gjitha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kategoritë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burgosurve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Maut</w:t>
      </w:r>
      <w:r w:rsidR="0090339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hausen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përdorur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kryesisht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shfarosjen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përmes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punës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inteligjencës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cilët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shkolluar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populli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anëtarëve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klasave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larta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shoqërore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vendet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nënshtrua</w:t>
      </w:r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regjimi</w:t>
      </w:r>
      <w:proofErr w:type="spellEnd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nazist</w:t>
      </w:r>
      <w:proofErr w:type="spellEnd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gjatë</w:t>
      </w:r>
      <w:proofErr w:type="spellEnd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Luf</w:t>
      </w:r>
      <w:r w:rsidR="00527E61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E6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27E61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Dytë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Botërore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46B3A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95FC826" w14:textId="77777777" w:rsidR="002C5E80" w:rsidRPr="003A0025" w:rsidRDefault="00527E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vite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kampi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90339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ndrimit</w:t>
      </w:r>
      <w:proofErr w:type="spellEnd"/>
      <w:r w:rsidR="0090339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Maut</w:t>
      </w:r>
      <w:r w:rsidR="002C5E8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hausen</w:t>
      </w:r>
      <w:proofErr w:type="spellEnd"/>
      <w:proofErr w:type="gram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kthye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frikshme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gjith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kampet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tjera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shum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rsona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441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proofErr w:type="gramEnd"/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burgosur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441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30441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ishin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kantidat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vdekur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sepse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30441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rsona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30441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rdoreshin</w:t>
      </w:r>
      <w:proofErr w:type="spellEnd"/>
      <w:r w:rsidR="0030441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0441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të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kryer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pun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30441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ndat</w:t>
      </w:r>
      <w:proofErr w:type="spellEnd"/>
      <w:r w:rsidR="0030441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deri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vdisnin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pra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torturim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rtet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rvec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torturimeve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shumta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tjet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problem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mungesa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ushqimit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prod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ukteve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bazike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higjenike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Mund</w:t>
      </w:r>
      <w:proofErr w:type="spellEnd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D10AC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them </w:t>
      </w:r>
      <w:proofErr w:type="spellStart"/>
      <w:r w:rsidR="00D10AC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kishte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rsona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cil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ran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viktima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kushteve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kampit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ato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vran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mjek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SS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pra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fati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tyre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rs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njejt</w:t>
      </w:r>
      <w:r w:rsidR="00951319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95131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A8E2EC6" w14:textId="77777777" w:rsidR="002941D9" w:rsidRPr="003A0025" w:rsidRDefault="00951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vitin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1941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filloi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rtimi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dhome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rdorej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vrasjen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burgo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surve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mur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Mund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them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torturimi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madh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sikletsh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njejt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koh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tyre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njer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zve</w:t>
      </w:r>
      <w:proofErr w:type="spellEnd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ndrimin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kampeve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kur</w:t>
      </w:r>
      <w:proofErr w:type="spellEnd"/>
      <w:r w:rsidR="0045282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kishin</w:t>
      </w:r>
      <w:proofErr w:type="spellEnd"/>
      <w:proofErr w:type="gram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disa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rregulla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leht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2C5E8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zbatonin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aspak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keqja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shqiptar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kjo</w:t>
      </w:r>
      <w:proofErr w:type="spellEnd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proofErr w:type="spellStart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ato</w:t>
      </w:r>
      <w:proofErr w:type="spellEnd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ashtu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arrit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krijonin</w:t>
      </w:r>
      <w:proofErr w:type="spellEnd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bllok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vete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sic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komb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site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tjera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ato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rndan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mes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komb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sive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huaja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kjo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ult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shqiptar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pasi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moral</w:t>
      </w:r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tyre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shum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lart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EA345D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shkimet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zakonshme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2C5E80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rveç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torturimeve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4649F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649F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ndry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shme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4649F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rsona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burgosur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hasnin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nimi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varje</w:t>
      </w:r>
      <w:proofErr w:type="spellEnd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7A7F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cili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4649F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hej</w:t>
      </w:r>
      <w:proofErr w:type="spellEnd"/>
      <w:r w:rsidR="004649F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tingujt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muzik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sheshin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madh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apelit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Varja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hej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pajisje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gjigante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ngrinte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rsona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her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patjet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kjo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ishte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</w:t>
      </w:r>
      <w:proofErr w:type="gram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leht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tu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par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shok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676994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tyre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76994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shihnin</w:t>
      </w:r>
      <w:proofErr w:type="spellEnd"/>
      <w:r w:rsidR="00676994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pamje</w:t>
      </w:r>
      <w:proofErr w:type="spellEnd"/>
      <w:r w:rsidR="00D05233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5233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rr</w:t>
      </w:r>
      <w:r w:rsidR="00D05233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ënqethese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Mund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them me plot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bindje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rsonat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6270E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ër</w:t>
      </w:r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jetuar</w:t>
      </w:r>
      <w:proofErr w:type="spellEnd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apo </w:t>
      </w:r>
      <w:proofErr w:type="spellStart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kan</w:t>
      </w:r>
      <w:r w:rsidR="00E6270E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shikuar</w:t>
      </w:r>
      <w:proofErr w:type="spellEnd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ato</w:t>
      </w:r>
      <w:proofErr w:type="spellEnd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pamje</w:t>
      </w:r>
      <w:proofErr w:type="spellEnd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aspak</w:t>
      </w:r>
      <w:proofErr w:type="spellEnd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modeste</w:t>
      </w:r>
      <w:proofErr w:type="spellEnd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kan</w:t>
      </w:r>
      <w:r w:rsidR="00E6270E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6270E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rjetuar</w:t>
      </w:r>
      <w:proofErr w:type="spellEnd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torturimet</w:t>
      </w:r>
      <w:proofErr w:type="spellEnd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="00E6270E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jan</w:t>
      </w:r>
      <w:r w:rsidR="00E6270E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E6270E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6270E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mbi</w:t>
      </w:r>
      <w:proofErr w:type="spellEnd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do </w:t>
      </w:r>
      <w:proofErr w:type="spellStart"/>
      <w:r w:rsidR="00E6270E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mbet</w:t>
      </w:r>
      <w:r w:rsidR="00E6270E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gjithmon</w:t>
      </w:r>
      <w:r w:rsidR="00E6270E"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24DE9"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HERONJ </w:t>
      </w:r>
      <w:r w:rsidR="00724DE9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proofErr w:type="gramEnd"/>
    </w:p>
    <w:p w14:paraId="2BA53B05" w14:textId="77777777" w:rsidR="007E10C1" w:rsidRPr="003A0025" w:rsidRDefault="0090339E" w:rsidP="007E10C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ër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shkruaj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kam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mos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kujtoj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Frankun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cila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shkruante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ditarin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saj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kushte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lufte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terrori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rsa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une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sot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shkruaj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kushte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lirie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demokracie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Duke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njohur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historine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brengat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fitoret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saj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jemi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gjendje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gjykojm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gabimet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kaluaren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vler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sojm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lirin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kemi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jetojm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CD60787" w14:textId="77777777" w:rsidR="007E10C1" w:rsidRPr="003A0025" w:rsidRDefault="0090339E" w:rsidP="007E10C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“</w:t>
      </w:r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 Frank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shekullit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thirrje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sot,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shum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kurr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gjith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qeveritar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shteteve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bot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Lindja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Perendimi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ulin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arm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pasojat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cilave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dim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gjith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ulen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bisedime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punojn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vendosur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paqen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forcuar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emokracin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mbar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bot</w:t>
      </w:r>
      <w:r w:rsidRPr="003A0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ë</w:t>
      </w:r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7E10C1" w:rsidRPr="003A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9EBC8A5" w14:textId="77777777" w:rsidR="002C5E80" w:rsidRPr="003A0025" w:rsidRDefault="0090339E" w:rsidP="007E10C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jet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ardhmes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ky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planet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nuk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ka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nevoj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perjetoj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proofErr w:type="spellEnd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</w:t>
      </w:r>
      <w:r w:rsidRPr="003A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ë</w:t>
      </w:r>
      <w:proofErr w:type="spellEnd"/>
      <w:r w:rsidR="007E10C1"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E10C1"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luftra</w:t>
      </w:r>
      <w:proofErr w:type="spellEnd"/>
      <w:r w:rsidR="007E10C1" w:rsidRPr="003A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57D2C7F" w14:textId="77777777" w:rsidR="00831A33" w:rsidRPr="003A0025" w:rsidRDefault="00831A33" w:rsidP="007E10C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66C335" w14:textId="085B1B5B" w:rsidR="00831A33" w:rsidRPr="003A0025" w:rsidRDefault="000210E4" w:rsidP="007E10C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1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Griselda </w:t>
      </w:r>
      <w:proofErr w:type="spellStart"/>
      <w:r w:rsidRPr="00021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Bardhoku</w:t>
      </w:r>
      <w:proofErr w:type="spellEnd"/>
      <w:r w:rsidRPr="00021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21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Rreshen</w:t>
      </w:r>
      <w:proofErr w:type="spellEnd"/>
    </w:p>
    <w:p w14:paraId="6D5BBD24" w14:textId="77777777" w:rsidR="00831A33" w:rsidRPr="003A0025" w:rsidRDefault="00831A33" w:rsidP="007E10C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373F5B3" w14:textId="77777777" w:rsidR="00831A33" w:rsidRPr="003A0025" w:rsidRDefault="00831A33" w:rsidP="007E10C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2A5DC52" w14:textId="77777777" w:rsidR="00831A33" w:rsidRPr="003A0025" w:rsidRDefault="00831A33" w:rsidP="007E10C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0021F36" w14:textId="77777777" w:rsidR="00831A33" w:rsidRPr="003A0025" w:rsidRDefault="00831A33" w:rsidP="007E10C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C744A43" w14:textId="77777777" w:rsidR="00831A33" w:rsidRPr="003A0025" w:rsidRDefault="00831A33" w:rsidP="007E10C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451B8B1" w14:textId="77777777" w:rsidR="00831A33" w:rsidRPr="003A0025" w:rsidRDefault="00831A33" w:rsidP="007E10C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E273BA9" w14:textId="77777777" w:rsidR="00831A33" w:rsidRPr="003A0025" w:rsidRDefault="00831A33" w:rsidP="007E10C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28A8AD" w14:textId="77777777" w:rsidR="00831A33" w:rsidRPr="003A0025" w:rsidRDefault="00831A33" w:rsidP="007E10C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6CDBA600" w14:textId="77777777" w:rsidR="003A0025" w:rsidRDefault="003A0025" w:rsidP="007E10C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417C2DD6" w14:textId="77777777" w:rsidR="003A0025" w:rsidRDefault="003A0025" w:rsidP="007E10C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53F7416F" w14:textId="77777777" w:rsidR="003A0025" w:rsidRDefault="003A0025" w:rsidP="007E10C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4F961F3B" w14:textId="77777777" w:rsidR="00831A33" w:rsidRPr="003A0025" w:rsidRDefault="00831A33" w:rsidP="007E10C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proofErr w:type="spellStart"/>
      <w:r w:rsidRPr="003A00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Gresilda</w:t>
      </w:r>
      <w:proofErr w:type="spellEnd"/>
      <w:r w:rsidRPr="003A00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Bardhoku</w:t>
      </w:r>
      <w:proofErr w:type="spellEnd"/>
    </w:p>
    <w:p w14:paraId="4D390774" w14:textId="77777777" w:rsidR="00831A33" w:rsidRPr="003A0025" w:rsidRDefault="00831A33" w:rsidP="007E10C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proofErr w:type="spellStart"/>
      <w:proofErr w:type="gramStart"/>
      <w:r w:rsidRPr="003A00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Klasa</w:t>
      </w:r>
      <w:proofErr w:type="spellEnd"/>
      <w:r w:rsidRPr="003A00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:</w:t>
      </w:r>
      <w:proofErr w:type="gramEnd"/>
      <w:r w:rsidRPr="003A00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11-A</w:t>
      </w:r>
    </w:p>
    <w:p w14:paraId="1FDFD1FF" w14:textId="77777777" w:rsidR="00831A33" w:rsidRPr="003A0025" w:rsidRDefault="00831A33" w:rsidP="007E10C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A00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Shkolla: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Gjimnazi</w:t>
      </w:r>
      <w:proofErr w:type="spellEnd"/>
      <w:r w:rsidRPr="003A00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A00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Rreshen</w:t>
      </w:r>
      <w:proofErr w:type="spellEnd"/>
    </w:p>
    <w:sectPr w:rsidR="00831A33" w:rsidRPr="003A0025" w:rsidSect="00294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688"/>
    <w:rsid w:val="000210E4"/>
    <w:rsid w:val="00146B3A"/>
    <w:rsid w:val="002941D9"/>
    <w:rsid w:val="002C5E80"/>
    <w:rsid w:val="00304410"/>
    <w:rsid w:val="003A0025"/>
    <w:rsid w:val="0045282D"/>
    <w:rsid w:val="004649F9"/>
    <w:rsid w:val="00527E61"/>
    <w:rsid w:val="00676994"/>
    <w:rsid w:val="006C2688"/>
    <w:rsid w:val="0072231B"/>
    <w:rsid w:val="00724DE9"/>
    <w:rsid w:val="0076035A"/>
    <w:rsid w:val="007E10C1"/>
    <w:rsid w:val="00831A33"/>
    <w:rsid w:val="0090339E"/>
    <w:rsid w:val="00951319"/>
    <w:rsid w:val="00B57A7F"/>
    <w:rsid w:val="00CF5CB9"/>
    <w:rsid w:val="00D05233"/>
    <w:rsid w:val="00D10AC9"/>
    <w:rsid w:val="00E16BF8"/>
    <w:rsid w:val="00E6270E"/>
    <w:rsid w:val="00EA345D"/>
    <w:rsid w:val="00F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E4E0"/>
  <w15:docId w15:val="{6CD771DD-0BAC-45CE-BE36-401E999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q.wikipedia.org/wiki/1940" TargetMode="External"/><Relationship Id="rId4" Type="http://schemas.openxmlformats.org/officeDocument/2006/relationships/hyperlink" Target="https://sq.wikipedia.org/wiki/Li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24</cp:revision>
  <cp:lastPrinted>2022-10-12T13:39:00Z</cp:lastPrinted>
  <dcterms:created xsi:type="dcterms:W3CDTF">2022-10-06T14:22:00Z</dcterms:created>
  <dcterms:modified xsi:type="dcterms:W3CDTF">2022-10-12T13:39:00Z</dcterms:modified>
</cp:coreProperties>
</file>